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D2D07" w14:textId="281F0ACF" w:rsidR="00EC06C3" w:rsidRPr="00EC06C3" w:rsidRDefault="00374CDD" w:rsidP="00EC06C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Lisa 1. </w:t>
      </w:r>
      <w:r w:rsidR="00EC06C3" w:rsidRPr="00EC06C3">
        <w:rPr>
          <w:rFonts w:ascii="Times New Roman" w:eastAsia="Times New Roman" w:hAnsi="Times New Roman" w:cs="Times New Roman"/>
          <w:b/>
          <w:sz w:val="24"/>
        </w:rPr>
        <w:t xml:space="preserve">Projekteerimistingimused </w:t>
      </w:r>
      <w:r w:rsidR="00101A56">
        <w:rPr>
          <w:rFonts w:ascii="Times New Roman" w:eastAsia="Times New Roman" w:hAnsi="Times New Roman" w:cs="Times New Roman"/>
          <w:b/>
          <w:sz w:val="24"/>
        </w:rPr>
        <w:t>ajutise ehitise</w:t>
      </w:r>
      <w:r w:rsidR="00EC06C3" w:rsidRPr="00EC06C3">
        <w:rPr>
          <w:rFonts w:ascii="Times New Roman" w:eastAsia="Times New Roman" w:hAnsi="Times New Roman" w:cs="Times New Roman"/>
          <w:b/>
          <w:sz w:val="24"/>
        </w:rPr>
        <w:t xml:space="preserve"> püstitamiseks ehitusprojekti koostamiseks aadressil Harku vald, </w:t>
      </w:r>
      <w:r w:rsidR="00323DDB">
        <w:rPr>
          <w:rFonts w:ascii="Times New Roman" w:eastAsia="Times New Roman" w:hAnsi="Times New Roman" w:cs="Times New Roman"/>
          <w:b/>
          <w:sz w:val="24"/>
        </w:rPr>
        <w:t>Vääna-Jõesuu</w:t>
      </w:r>
      <w:r w:rsidR="002E0A5A">
        <w:rPr>
          <w:rFonts w:ascii="Times New Roman" w:eastAsia="Times New Roman" w:hAnsi="Times New Roman" w:cs="Times New Roman"/>
          <w:b/>
          <w:sz w:val="24"/>
        </w:rPr>
        <w:t xml:space="preserve"> küla</w:t>
      </w:r>
      <w:r w:rsidR="00EC06C3" w:rsidRPr="00EC06C3">
        <w:rPr>
          <w:rFonts w:ascii="Times New Roman" w:eastAsia="Times New Roman" w:hAnsi="Times New Roman" w:cs="Times New Roman"/>
          <w:b/>
          <w:sz w:val="24"/>
        </w:rPr>
        <w:t xml:space="preserve">, </w:t>
      </w:r>
      <w:r w:rsidR="00323DDB">
        <w:rPr>
          <w:rFonts w:ascii="Times New Roman" w:eastAsia="Times New Roman" w:hAnsi="Times New Roman" w:cs="Times New Roman"/>
          <w:b/>
          <w:sz w:val="24"/>
        </w:rPr>
        <w:t>Uuesilla</w:t>
      </w:r>
      <w:r w:rsidR="00D85D3E">
        <w:rPr>
          <w:rFonts w:ascii="Times New Roman" w:eastAsia="Times New Roman" w:hAnsi="Times New Roman" w:cs="Times New Roman"/>
          <w:b/>
          <w:sz w:val="24"/>
        </w:rPr>
        <w:t xml:space="preserve"> </w:t>
      </w:r>
    </w:p>
    <w:p w14:paraId="17252A7B" w14:textId="77777777" w:rsidR="00EC06C3" w:rsidRPr="00EC06C3" w:rsidRDefault="00EC06C3" w:rsidP="00EC06C3">
      <w:pPr>
        <w:tabs>
          <w:tab w:val="left" w:pos="724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14:paraId="7933657C" w14:textId="77777777" w:rsidR="00101A56" w:rsidRPr="00101A56" w:rsidRDefault="00101A56" w:rsidP="00101A56">
      <w:pPr>
        <w:spacing w:after="3" w:line="254" w:lineRule="auto"/>
        <w:ind w:left="-5" w:hanging="10"/>
        <w:rPr>
          <w:rFonts w:ascii="Times New Roman" w:hAnsi="Times New Roman" w:cs="Times New Roman"/>
          <w:color w:val="000000"/>
          <w:sz w:val="24"/>
          <w:szCs w:val="24"/>
          <w:lang w:eastAsia="et-EE"/>
        </w:rPr>
      </w:pPr>
      <w:r w:rsidRPr="00101A56">
        <w:rPr>
          <w:rFonts w:ascii="Times New Roman" w:hAnsi="Times New Roman" w:cs="Times New Roman"/>
          <w:color w:val="000000"/>
          <w:sz w:val="24"/>
          <w:szCs w:val="24"/>
          <w:u w:val="single" w:color="000000"/>
          <w:lang w:eastAsia="et-EE"/>
        </w:rPr>
        <w:t>Ehitusõigus ja arhitektuursed-ehituslikud tingimused:</w:t>
      </w:r>
    </w:p>
    <w:p w14:paraId="294DE0AD" w14:textId="4095ECB1" w:rsidR="00323DDB" w:rsidRPr="009A1636" w:rsidRDefault="00323DDB" w:rsidP="00323DDB">
      <w:pPr>
        <w:numPr>
          <w:ilvl w:val="0"/>
          <w:numId w:val="1"/>
        </w:numPr>
        <w:suppressAutoHyphens/>
        <w:autoSpaceDN w:val="0"/>
        <w:spacing w:after="0" w:line="240" w:lineRule="auto"/>
        <w:jc w:val="both"/>
        <w:textAlignment w:val="baseline"/>
        <w:rPr>
          <w:rFonts w:ascii="Times New Roman" w:hAnsi="Times New Roman" w:cs="Times New Roman"/>
          <w:sz w:val="24"/>
          <w:szCs w:val="24"/>
        </w:rPr>
      </w:pPr>
      <w:r w:rsidRPr="009A1636">
        <w:rPr>
          <w:rFonts w:ascii="Times New Roman" w:eastAsia="Times New Roman" w:hAnsi="Times New Roman" w:cs="Times New Roman"/>
          <w:sz w:val="24"/>
          <w:u w:val="single"/>
        </w:rPr>
        <w:t xml:space="preserve">Ruumilise planeerimise ja teede korrashoiu tagamiseks ehitisi (va piirdeaed) mitte püstitada </w:t>
      </w:r>
      <w:r w:rsidRPr="009A1636">
        <w:rPr>
          <w:rFonts w:ascii="Times New Roman" w:eastAsia="Times New Roman" w:hAnsi="Times New Roman" w:cs="Times New Roman"/>
          <w:color w:val="000000"/>
          <w:sz w:val="24"/>
          <w:u w:val="single"/>
        </w:rPr>
        <w:t>Tallinn</w:t>
      </w:r>
      <w:r w:rsidR="006F2729" w:rsidRPr="009A1636">
        <w:rPr>
          <w:rFonts w:ascii="Times New Roman" w:eastAsia="Times New Roman" w:hAnsi="Times New Roman" w:cs="Times New Roman"/>
          <w:color w:val="000000"/>
          <w:sz w:val="24"/>
          <w:u w:val="single"/>
        </w:rPr>
        <w:t>-</w:t>
      </w:r>
      <w:r w:rsidRPr="009A1636">
        <w:rPr>
          <w:rFonts w:ascii="Times New Roman" w:eastAsia="Times New Roman" w:hAnsi="Times New Roman" w:cs="Times New Roman"/>
          <w:color w:val="000000"/>
          <w:sz w:val="24"/>
          <w:u w:val="single"/>
        </w:rPr>
        <w:t xml:space="preserve">.Rannamõisa-Kloogaranna maantee poolsele kinnistu piirile lähemale vastavalt Transpordiameti nõuetele. </w:t>
      </w:r>
    </w:p>
    <w:p w14:paraId="1FD71923" w14:textId="666E1CA5" w:rsidR="00EA18DF" w:rsidRPr="00F5361F" w:rsidRDefault="00EA18DF" w:rsidP="00EA18DF">
      <w:pPr>
        <w:pStyle w:val="ListParagraph"/>
        <w:numPr>
          <w:ilvl w:val="0"/>
          <w:numId w:val="1"/>
        </w:numPr>
        <w:suppressAutoHyphens/>
        <w:autoSpaceDN w:val="0"/>
        <w:textAlignment w:val="baseline"/>
        <w:rPr>
          <w:szCs w:val="24"/>
        </w:rPr>
      </w:pPr>
      <w:r w:rsidRPr="00F5361F">
        <w:rPr>
          <w:szCs w:val="24"/>
        </w:rPr>
        <w:t xml:space="preserve">Projekteerimisel lähtuda siseministri 30. märtsi 2017 määrusest nr 17 „Ehitisele esitatavad tuleohutusnõuded ja nõuded tuletõrje veevarustusele” ja Eesti standardist EVS 812-7:2018 Ehitiste tuleohutus. Osa 7: „Ehitistele esitatavad tuleohutusnõuded“. </w:t>
      </w:r>
      <w:bookmarkStart w:id="0" w:name="_Hlk536453441"/>
      <w:r w:rsidRPr="00F5361F">
        <w:rPr>
          <w:color w:val="202020"/>
          <w:szCs w:val="24"/>
          <w:shd w:val="clear" w:color="auto" w:fill="FFFFFF"/>
        </w:rPr>
        <w:t>Hoonetevaheline kuja peab olema vähemalt kaheksa meetrit. Kui hoonetevaheline kuja on vähem kui kaheksa meetrit, piiratakse tule levikut ehituslike abinõudega. Kuja nõuet rakendatakse ka rajatisele, kui rajatis võimaldab tulelevikut.</w:t>
      </w:r>
    </w:p>
    <w:p w14:paraId="19EC2324" w14:textId="77777777" w:rsidR="00EA18DF" w:rsidRPr="00F5361F" w:rsidRDefault="00EA18DF" w:rsidP="00EA18DF">
      <w:pPr>
        <w:pStyle w:val="ListParagraph"/>
        <w:suppressAutoHyphens/>
        <w:autoSpaceDN w:val="0"/>
        <w:ind w:left="360"/>
        <w:textAlignment w:val="baseline"/>
        <w:rPr>
          <w:szCs w:val="24"/>
        </w:rPr>
      </w:pPr>
      <w:bookmarkStart w:id="1" w:name="_Hlk536453802"/>
      <w:r w:rsidRPr="00CF1482">
        <w:rPr>
          <w:szCs w:val="24"/>
        </w:rPr>
        <w:t>Katastriüksuse piirile lähemale kui 4 meetrit võib hooneid projekteerida kokkuleppel naaberkinnisasja omanikega.</w:t>
      </w:r>
      <w:r>
        <w:rPr>
          <w:szCs w:val="24"/>
        </w:rPr>
        <w:t xml:space="preserve"> Naaberkinnisasja omanikud peavad olema teadlikud nende katastriüksusele seatavast tuleohutuskujast tulenevast kitsendustest. Tule levimine naaberehitistele tuleb tagada ehituslike või muude abinõudega.</w:t>
      </w:r>
      <w:bookmarkEnd w:id="0"/>
      <w:bookmarkEnd w:id="1"/>
      <w:r w:rsidRPr="00F5361F">
        <w:rPr>
          <w:szCs w:val="24"/>
        </w:rPr>
        <w:t xml:space="preserve"> </w:t>
      </w:r>
    </w:p>
    <w:p w14:paraId="18A4D8F0" w14:textId="72225BC3" w:rsidR="00101A56" w:rsidRPr="00101A56" w:rsidRDefault="00101A56" w:rsidP="002E0A5A">
      <w:pPr>
        <w:pStyle w:val="NoSpacing"/>
        <w:numPr>
          <w:ilvl w:val="0"/>
          <w:numId w:val="1"/>
        </w:numPr>
        <w:jc w:val="both"/>
        <w:rPr>
          <w:lang w:val="et-EE"/>
        </w:rPr>
      </w:pPr>
      <w:r w:rsidRPr="00101A56">
        <w:rPr>
          <w:lang w:val="et-EE"/>
        </w:rPr>
        <w:t>Lubatud ajutiste hoonete arv katastriüksusel: üks.</w:t>
      </w:r>
    </w:p>
    <w:p w14:paraId="07232BE2" w14:textId="5C8C9A21" w:rsidR="00101A56" w:rsidRPr="00101A56" w:rsidRDefault="00101A56" w:rsidP="002E0A5A">
      <w:pPr>
        <w:pStyle w:val="NoSpacing"/>
        <w:numPr>
          <w:ilvl w:val="0"/>
          <w:numId w:val="1"/>
        </w:numPr>
        <w:jc w:val="both"/>
        <w:rPr>
          <w:lang w:val="et-EE"/>
        </w:rPr>
      </w:pPr>
      <w:r w:rsidRPr="00101A56">
        <w:rPr>
          <w:lang w:val="et-EE"/>
        </w:rPr>
        <w:t xml:space="preserve">Lubatud suurim ajutise hoone ehitisealune pind katastriüksusel: </w:t>
      </w:r>
      <w:r>
        <w:rPr>
          <w:lang w:val="et-EE"/>
        </w:rPr>
        <w:t>kuni</w:t>
      </w:r>
      <w:r w:rsidR="00EA18DF">
        <w:rPr>
          <w:lang w:val="et-EE"/>
        </w:rPr>
        <w:t xml:space="preserve"> </w:t>
      </w:r>
      <w:r w:rsidR="00323DDB">
        <w:rPr>
          <w:lang w:val="et-EE"/>
        </w:rPr>
        <w:t>250</w:t>
      </w:r>
      <w:r w:rsidRPr="00101A56">
        <w:rPr>
          <w:lang w:val="et-EE"/>
        </w:rPr>
        <w:t xml:space="preserve"> m</w:t>
      </w:r>
      <w:r w:rsidRPr="00101A56">
        <w:rPr>
          <w:vertAlign w:val="superscript"/>
          <w:lang w:val="et-EE"/>
        </w:rPr>
        <w:t>2</w:t>
      </w:r>
      <w:r w:rsidRPr="00101A56">
        <w:rPr>
          <w:lang w:val="et-EE"/>
        </w:rPr>
        <w:t>.</w:t>
      </w:r>
    </w:p>
    <w:p w14:paraId="6B573585" w14:textId="315E885D" w:rsidR="00101A56" w:rsidRPr="00101A56" w:rsidRDefault="00101A56" w:rsidP="002E0A5A">
      <w:pPr>
        <w:pStyle w:val="NoSpacing"/>
        <w:numPr>
          <w:ilvl w:val="0"/>
          <w:numId w:val="1"/>
        </w:numPr>
        <w:jc w:val="both"/>
        <w:rPr>
          <w:lang w:val="et-EE"/>
        </w:rPr>
      </w:pPr>
      <w:r w:rsidRPr="00101A56">
        <w:rPr>
          <w:lang w:val="et-EE"/>
        </w:rPr>
        <w:t xml:space="preserve">Lubatud suurim ajutise hoone korruselisus: </w:t>
      </w:r>
      <w:r w:rsidR="002E0A5A">
        <w:rPr>
          <w:lang w:val="et-EE"/>
        </w:rPr>
        <w:t>1</w:t>
      </w:r>
      <w:r w:rsidRPr="00101A56">
        <w:rPr>
          <w:lang w:val="et-EE"/>
        </w:rPr>
        <w:t xml:space="preserve"> korrus.</w:t>
      </w:r>
    </w:p>
    <w:p w14:paraId="0BAD26E8" w14:textId="77777777" w:rsidR="00101A56" w:rsidRPr="00101A56" w:rsidRDefault="00101A56" w:rsidP="002E0A5A">
      <w:pPr>
        <w:pStyle w:val="NoSpacing"/>
        <w:numPr>
          <w:ilvl w:val="0"/>
          <w:numId w:val="1"/>
        </w:numPr>
        <w:jc w:val="both"/>
        <w:rPr>
          <w:lang w:val="et-EE"/>
        </w:rPr>
      </w:pPr>
      <w:r w:rsidRPr="00101A56">
        <w:rPr>
          <w:lang w:val="et-EE"/>
        </w:rPr>
        <w:t>Katuse kalle: vastavalt projektile</w:t>
      </w:r>
      <w:r w:rsidRPr="00101A56">
        <w:t>.</w:t>
      </w:r>
    </w:p>
    <w:p w14:paraId="0CBA41DD" w14:textId="0682AA83" w:rsidR="00101A56" w:rsidRPr="00101A56" w:rsidRDefault="00101A56" w:rsidP="002E0A5A">
      <w:pPr>
        <w:numPr>
          <w:ilvl w:val="0"/>
          <w:numId w:val="1"/>
        </w:numPr>
        <w:spacing w:after="0" w:line="240" w:lineRule="auto"/>
        <w:jc w:val="both"/>
        <w:rPr>
          <w:rFonts w:ascii="Times New Roman" w:hAnsi="Times New Roman" w:cs="Times New Roman"/>
          <w:sz w:val="24"/>
          <w:szCs w:val="24"/>
        </w:rPr>
      </w:pPr>
      <w:r w:rsidRPr="00101A56">
        <w:rPr>
          <w:rFonts w:ascii="Times New Roman" w:hAnsi="Times New Roman" w:cs="Times New Roman"/>
          <w:sz w:val="24"/>
          <w:szCs w:val="24"/>
        </w:rPr>
        <w:t>Ajutise ehitiste lubatud suurim kõrgus</w:t>
      </w:r>
      <w:r w:rsidRPr="00E92124">
        <w:rPr>
          <w:rFonts w:ascii="Times New Roman" w:hAnsi="Times New Roman" w:cs="Times New Roman"/>
          <w:sz w:val="24"/>
          <w:szCs w:val="24"/>
        </w:rPr>
        <w:t xml:space="preserve">: </w:t>
      </w:r>
      <w:r w:rsidR="00E92124">
        <w:rPr>
          <w:rFonts w:ascii="Times New Roman" w:hAnsi="Times New Roman" w:cs="Times New Roman"/>
          <w:sz w:val="24"/>
          <w:szCs w:val="24"/>
        </w:rPr>
        <w:t xml:space="preserve">kuni </w:t>
      </w:r>
      <w:r w:rsidR="008D1AF7" w:rsidRPr="00E92124">
        <w:rPr>
          <w:rFonts w:ascii="Times New Roman" w:hAnsi="Times New Roman" w:cs="Times New Roman"/>
          <w:sz w:val="24"/>
          <w:szCs w:val="24"/>
        </w:rPr>
        <w:t>6</w:t>
      </w:r>
      <w:r w:rsidR="007C1803">
        <w:rPr>
          <w:rFonts w:ascii="Times New Roman" w:hAnsi="Times New Roman" w:cs="Times New Roman"/>
          <w:sz w:val="24"/>
          <w:szCs w:val="24"/>
        </w:rPr>
        <w:t xml:space="preserve"> meetrit</w:t>
      </w:r>
      <w:r w:rsidRPr="00101A56">
        <w:rPr>
          <w:rFonts w:ascii="Times New Roman" w:hAnsi="Times New Roman" w:cs="Times New Roman"/>
          <w:sz w:val="24"/>
          <w:szCs w:val="24"/>
        </w:rPr>
        <w:t>.</w:t>
      </w:r>
    </w:p>
    <w:p w14:paraId="607D7BDF" w14:textId="77777777" w:rsidR="00101A56" w:rsidRPr="00101A56" w:rsidRDefault="00101A56" w:rsidP="002E0A5A">
      <w:pPr>
        <w:pStyle w:val="NoSpacing"/>
        <w:numPr>
          <w:ilvl w:val="0"/>
          <w:numId w:val="1"/>
        </w:numPr>
        <w:jc w:val="both"/>
        <w:rPr>
          <w:lang w:val="et-EE"/>
        </w:rPr>
      </w:pPr>
      <w:r w:rsidRPr="00101A56">
        <w:rPr>
          <w:lang w:val="et-EE"/>
        </w:rPr>
        <w:t>Katusekatte materjal: vastavalt projektile.</w:t>
      </w:r>
    </w:p>
    <w:p w14:paraId="490609E1" w14:textId="77777777" w:rsidR="00101A56" w:rsidRPr="00101A56" w:rsidRDefault="00101A56" w:rsidP="002E0A5A">
      <w:pPr>
        <w:pStyle w:val="NoSpacing"/>
        <w:numPr>
          <w:ilvl w:val="0"/>
          <w:numId w:val="1"/>
        </w:numPr>
        <w:jc w:val="both"/>
        <w:rPr>
          <w:lang w:val="et-EE"/>
        </w:rPr>
      </w:pPr>
      <w:r w:rsidRPr="00101A56">
        <w:rPr>
          <w:lang w:val="et-EE"/>
        </w:rPr>
        <w:t>Välisviimistlus: vastavalt projektile</w:t>
      </w:r>
    </w:p>
    <w:p w14:paraId="48980A30" w14:textId="77777777" w:rsidR="00066556" w:rsidRDefault="00101A56" w:rsidP="00066556">
      <w:pPr>
        <w:numPr>
          <w:ilvl w:val="0"/>
          <w:numId w:val="9"/>
        </w:numPr>
        <w:suppressAutoHyphens/>
        <w:autoSpaceDN w:val="0"/>
        <w:spacing w:after="0" w:line="240" w:lineRule="auto"/>
        <w:jc w:val="both"/>
        <w:rPr>
          <w:rFonts w:ascii="Times New Roman" w:eastAsia="Times New Roman" w:hAnsi="Times New Roman" w:cs="Times New Roman"/>
          <w:sz w:val="24"/>
        </w:rPr>
      </w:pPr>
      <w:r w:rsidRPr="00066556">
        <w:rPr>
          <w:rFonts w:ascii="Times New Roman" w:hAnsi="Times New Roman" w:cs="Times New Roman"/>
          <w:sz w:val="24"/>
          <w:szCs w:val="24"/>
        </w:rPr>
        <w:t xml:space="preserve">Liikluskorraldus ja juurdepääs: </w:t>
      </w:r>
      <w:r w:rsidR="00066556">
        <w:rPr>
          <w:rFonts w:ascii="Times New Roman" w:eastAsia="Times New Roman" w:hAnsi="Times New Roman" w:cs="Times New Roman"/>
          <w:sz w:val="24"/>
        </w:rPr>
        <w:t>lahendada vastavalt projekteerimisnormidele. Teede planeerimisel lähtuda Eesti standardist EVS 843:2016 „Linnatänavad”.</w:t>
      </w:r>
    </w:p>
    <w:p w14:paraId="670C90E4" w14:textId="0BCBA81C" w:rsidR="00101A56" w:rsidRPr="00066556" w:rsidRDefault="00101A56" w:rsidP="002E0A5A">
      <w:pPr>
        <w:numPr>
          <w:ilvl w:val="0"/>
          <w:numId w:val="1"/>
        </w:numPr>
        <w:suppressAutoHyphens/>
        <w:autoSpaceDN w:val="0"/>
        <w:spacing w:after="0" w:line="240" w:lineRule="auto"/>
        <w:jc w:val="both"/>
        <w:rPr>
          <w:rFonts w:ascii="Times New Roman" w:hAnsi="Times New Roman" w:cs="Times New Roman"/>
          <w:sz w:val="24"/>
          <w:szCs w:val="24"/>
        </w:rPr>
      </w:pPr>
      <w:r w:rsidRPr="00066556">
        <w:rPr>
          <w:rFonts w:ascii="Times New Roman" w:hAnsi="Times New Roman" w:cs="Times New Roman"/>
          <w:sz w:val="24"/>
          <w:szCs w:val="24"/>
        </w:rPr>
        <w:t xml:space="preserve">Parkimine: </w:t>
      </w:r>
      <w:r w:rsidR="002E0A5A" w:rsidRPr="00066556">
        <w:rPr>
          <w:rFonts w:ascii="Times New Roman" w:hAnsi="Times New Roman" w:cs="Times New Roman"/>
          <w:sz w:val="24"/>
          <w:szCs w:val="24"/>
        </w:rPr>
        <w:t>lahendada omal katastriüksusel. Parkimise planeerimisel lähtuda Eesti standardist EVS 843:2016 „Linnatänavad”.</w:t>
      </w:r>
    </w:p>
    <w:p w14:paraId="681F6A78" w14:textId="77777777" w:rsidR="00101A56" w:rsidRPr="00101A56" w:rsidRDefault="00101A56" w:rsidP="00101A56">
      <w:pPr>
        <w:spacing w:after="23" w:line="256" w:lineRule="auto"/>
        <w:rPr>
          <w:rFonts w:ascii="Times New Roman" w:hAnsi="Times New Roman" w:cs="Times New Roman"/>
          <w:color w:val="000000"/>
          <w:sz w:val="24"/>
          <w:szCs w:val="24"/>
          <w:lang w:eastAsia="et-EE"/>
        </w:rPr>
      </w:pPr>
    </w:p>
    <w:p w14:paraId="18447029" w14:textId="77777777" w:rsidR="00101A56" w:rsidRPr="00101A56" w:rsidRDefault="00101A56" w:rsidP="00101A56">
      <w:pPr>
        <w:spacing w:after="3" w:line="254" w:lineRule="auto"/>
        <w:ind w:left="-5" w:hanging="10"/>
        <w:rPr>
          <w:rFonts w:ascii="Times New Roman" w:hAnsi="Times New Roman" w:cs="Times New Roman"/>
          <w:color w:val="000000"/>
          <w:sz w:val="24"/>
          <w:szCs w:val="24"/>
          <w:lang w:eastAsia="et-EE"/>
        </w:rPr>
      </w:pPr>
      <w:r w:rsidRPr="00101A56">
        <w:rPr>
          <w:rFonts w:ascii="Times New Roman" w:hAnsi="Times New Roman" w:cs="Times New Roman"/>
          <w:color w:val="000000"/>
          <w:sz w:val="24"/>
          <w:szCs w:val="24"/>
          <w:u w:val="single" w:color="000000"/>
          <w:lang w:eastAsia="et-EE"/>
        </w:rPr>
        <w:t>Keskkonnaalased ja tehnovarustuse nõuded:</w:t>
      </w:r>
    </w:p>
    <w:p w14:paraId="148FA452" w14:textId="52DCD92B" w:rsidR="00101A56" w:rsidRPr="00101A56" w:rsidRDefault="00101A56" w:rsidP="002E0A5A">
      <w:pPr>
        <w:pStyle w:val="ListParagraph"/>
        <w:numPr>
          <w:ilvl w:val="3"/>
          <w:numId w:val="1"/>
        </w:numPr>
        <w:rPr>
          <w:szCs w:val="24"/>
        </w:rPr>
      </w:pPr>
      <w:r w:rsidRPr="00101A56">
        <w:rPr>
          <w:szCs w:val="24"/>
        </w:rPr>
        <w:t>Välise tuletõrje veevarustuse tagamisel ehitistele lähtuda Eesti Standardist EVS 812-6:2012 “Tuletõrje veevarustus” ja siseministri 18.08.2010 määrusest nr 37 “Nõuded tuletõrjehüdrandi tüübi valikule, paigaldamisele, tähistamisele ja korrashoiule”.</w:t>
      </w:r>
    </w:p>
    <w:p w14:paraId="659FA5F1" w14:textId="46309358" w:rsidR="00101A56" w:rsidRPr="00101A56" w:rsidRDefault="00101A56" w:rsidP="002E0A5A">
      <w:pPr>
        <w:pStyle w:val="ListParagraph"/>
        <w:numPr>
          <w:ilvl w:val="3"/>
          <w:numId w:val="1"/>
        </w:numPr>
        <w:rPr>
          <w:szCs w:val="24"/>
        </w:rPr>
      </w:pPr>
      <w:r w:rsidRPr="00101A56">
        <w:rPr>
          <w:szCs w:val="24"/>
        </w:rPr>
        <w:t>Vertikaalplaneerimine</w:t>
      </w:r>
      <w:r w:rsidR="00B14C86">
        <w:rPr>
          <w:szCs w:val="24"/>
        </w:rPr>
        <w:t>:</w:t>
      </w:r>
      <w:r w:rsidRPr="00101A56">
        <w:rPr>
          <w:szCs w:val="24"/>
        </w:rPr>
        <w:t xml:space="preserve"> sadeveed ja drenaaž: lahendada katastriüksuse piires.</w:t>
      </w:r>
    </w:p>
    <w:p w14:paraId="38AE0BAF" w14:textId="1AEA1553" w:rsidR="00101A56" w:rsidRPr="005C7C11" w:rsidRDefault="00101A56" w:rsidP="005C7C11">
      <w:pPr>
        <w:pStyle w:val="ListParagraph"/>
        <w:numPr>
          <w:ilvl w:val="3"/>
          <w:numId w:val="1"/>
        </w:numPr>
        <w:suppressAutoHyphens/>
        <w:autoSpaceDN w:val="0"/>
        <w:rPr>
          <w:szCs w:val="24"/>
        </w:rPr>
      </w:pPr>
      <w:r w:rsidRPr="005C7C11">
        <w:rPr>
          <w:szCs w:val="24"/>
        </w:rPr>
        <w:t xml:space="preserve">Heakord ja jäätmed: </w:t>
      </w:r>
      <w:r w:rsidR="005C7C11" w:rsidRPr="005C7C11">
        <w:rPr>
          <w:szCs w:val="24"/>
        </w:rPr>
        <w:t>lahendada jäätmekonteineri(te) asukoht ja jäätmekäitlus.</w:t>
      </w:r>
    </w:p>
    <w:p w14:paraId="751AA9E4" w14:textId="63CD4C8D" w:rsidR="00101A56" w:rsidRDefault="00101A56" w:rsidP="002E0A5A">
      <w:pPr>
        <w:pStyle w:val="ListParagraph"/>
        <w:numPr>
          <w:ilvl w:val="3"/>
          <w:numId w:val="1"/>
        </w:numPr>
        <w:spacing w:after="15" w:line="256" w:lineRule="auto"/>
        <w:rPr>
          <w:color w:val="000000"/>
          <w:szCs w:val="24"/>
          <w:lang w:eastAsia="et-EE"/>
        </w:rPr>
      </w:pPr>
      <w:r w:rsidRPr="00B14C86">
        <w:rPr>
          <w:color w:val="000000"/>
          <w:szCs w:val="24"/>
          <w:lang w:eastAsia="et-EE"/>
        </w:rPr>
        <w:t xml:space="preserve">Haljastus: säilitada olemasolev kõrghaljastus. </w:t>
      </w:r>
    </w:p>
    <w:p w14:paraId="55FEAC57" w14:textId="77777777" w:rsidR="00B14C86" w:rsidRPr="00B14C86" w:rsidRDefault="00B14C86" w:rsidP="00B14C86">
      <w:pPr>
        <w:pStyle w:val="ListParagraph"/>
        <w:spacing w:after="15" w:line="256" w:lineRule="auto"/>
        <w:ind w:left="360"/>
        <w:rPr>
          <w:color w:val="000000"/>
          <w:szCs w:val="24"/>
          <w:lang w:eastAsia="et-EE"/>
        </w:rPr>
      </w:pPr>
    </w:p>
    <w:p w14:paraId="1AF4750F" w14:textId="77777777" w:rsidR="00101A56" w:rsidRPr="00101A56" w:rsidRDefault="00101A56" w:rsidP="00101A56">
      <w:pPr>
        <w:spacing w:after="29" w:line="254" w:lineRule="auto"/>
        <w:ind w:left="-5" w:hanging="10"/>
        <w:rPr>
          <w:rFonts w:ascii="Times New Roman" w:hAnsi="Times New Roman" w:cs="Times New Roman"/>
          <w:color w:val="000000"/>
          <w:sz w:val="24"/>
          <w:szCs w:val="24"/>
          <w:lang w:eastAsia="et-EE"/>
        </w:rPr>
      </w:pPr>
      <w:r w:rsidRPr="00101A56">
        <w:rPr>
          <w:rFonts w:ascii="Times New Roman" w:hAnsi="Times New Roman" w:cs="Times New Roman"/>
          <w:color w:val="000000"/>
          <w:sz w:val="24"/>
          <w:szCs w:val="24"/>
          <w:u w:val="single" w:color="000000"/>
          <w:lang w:eastAsia="et-EE"/>
        </w:rPr>
        <w:t>Nõuded projektide koostamiseks:</w:t>
      </w:r>
    </w:p>
    <w:p w14:paraId="54A4EA67" w14:textId="77777777" w:rsidR="0080303C" w:rsidRPr="0080303C" w:rsidRDefault="0080303C" w:rsidP="0080303C">
      <w:pPr>
        <w:numPr>
          <w:ilvl w:val="0"/>
          <w:numId w:val="7"/>
        </w:numPr>
        <w:suppressAutoHyphens/>
        <w:autoSpaceDN w:val="0"/>
        <w:spacing w:after="0" w:line="240" w:lineRule="auto"/>
        <w:jc w:val="both"/>
        <w:rPr>
          <w:rFonts w:ascii="Times New Roman" w:hAnsi="Times New Roman" w:cs="Times New Roman"/>
          <w:sz w:val="24"/>
          <w:szCs w:val="24"/>
        </w:rPr>
      </w:pPr>
      <w:r w:rsidRPr="0080303C">
        <w:rPr>
          <w:rFonts w:ascii="Times New Roman" w:eastAsia="Times New Roman" w:hAnsi="Times New Roman" w:cs="Times New Roman"/>
          <w:sz w:val="24"/>
        </w:rPr>
        <w:t>Asendiplaan esitada M 1:500 koos maapealsete ja maa-aluste tehnovõrkude, maakasutuse piiride, geodeetilise põhivõrgu punktide ja haljastusega ajakohasel topo-geodeetilisel alusplaanil.</w:t>
      </w:r>
    </w:p>
    <w:p w14:paraId="19258264" w14:textId="734C63FE" w:rsidR="00101A56" w:rsidRPr="0080303C" w:rsidRDefault="00101A56" w:rsidP="0080303C">
      <w:pPr>
        <w:numPr>
          <w:ilvl w:val="0"/>
          <w:numId w:val="7"/>
        </w:numPr>
        <w:suppressAutoHyphens/>
        <w:autoSpaceDN w:val="0"/>
        <w:spacing w:after="0" w:line="240" w:lineRule="auto"/>
        <w:jc w:val="both"/>
        <w:rPr>
          <w:rFonts w:ascii="Times New Roman" w:hAnsi="Times New Roman" w:cs="Times New Roman"/>
          <w:sz w:val="24"/>
          <w:szCs w:val="24"/>
        </w:rPr>
      </w:pPr>
      <w:r w:rsidRPr="0080303C">
        <w:rPr>
          <w:rFonts w:ascii="Times New Roman" w:hAnsi="Times New Roman" w:cs="Times New Roman"/>
          <w:sz w:val="24"/>
          <w:szCs w:val="24"/>
        </w:rPr>
        <w:t>Ehitusprojekti koostamisel tuleb lähtuda kõikidest Eesti Vabariigis kehtivatest õigusaktidest, standarditest (EVS) ja normidest (EPN).</w:t>
      </w:r>
      <w:r w:rsidR="0080303C" w:rsidRPr="0080303C">
        <w:rPr>
          <w:rFonts w:ascii="Times New Roman" w:hAnsi="Times New Roman" w:cs="Times New Roman"/>
          <w:sz w:val="24"/>
          <w:szCs w:val="24"/>
        </w:rPr>
        <w:t xml:space="preserve"> </w:t>
      </w:r>
      <w:r w:rsidRPr="0080303C">
        <w:rPr>
          <w:rFonts w:ascii="Times New Roman" w:hAnsi="Times New Roman" w:cs="Times New Roman"/>
          <w:sz w:val="24"/>
          <w:szCs w:val="24"/>
        </w:rPr>
        <w:t>Ehitisele, ehitamisele ja ehitusprojektile esitatavad nõuded on sätestatud 1. juulist 2015 jõustunud ehitusseadustikus.</w:t>
      </w:r>
    </w:p>
    <w:p w14:paraId="4F07ECA7" w14:textId="6DE93ACE" w:rsidR="00101A56" w:rsidRDefault="00101A56" w:rsidP="0080303C">
      <w:pPr>
        <w:pStyle w:val="ListParagraph"/>
        <w:numPr>
          <w:ilvl w:val="0"/>
          <w:numId w:val="7"/>
        </w:numPr>
        <w:rPr>
          <w:szCs w:val="24"/>
        </w:rPr>
      </w:pPr>
      <w:r w:rsidRPr="00101A56">
        <w:rPr>
          <w:szCs w:val="24"/>
        </w:rPr>
        <w:t xml:space="preserve">Ehitusprojekt peab vastama majandus- ja taristuministri </w:t>
      </w:r>
      <w:r w:rsidRPr="00101A56">
        <w:rPr>
          <w:color w:val="000000"/>
          <w:szCs w:val="24"/>
        </w:rPr>
        <w:t xml:space="preserve">17. juuli 2015 määrusele nr 97 </w:t>
      </w:r>
      <w:r w:rsidRPr="00101A56">
        <w:rPr>
          <w:szCs w:val="24"/>
        </w:rPr>
        <w:t xml:space="preserve">“Nõuded ehitusprojektile¹”, Eesti standardile </w:t>
      </w:r>
      <w:r w:rsidRPr="00101A56">
        <w:rPr>
          <w:color w:val="000000"/>
          <w:szCs w:val="24"/>
          <w:lang w:eastAsia="et-EE"/>
        </w:rPr>
        <w:t>EVS 932:2017 „Ehitusprojekt“</w:t>
      </w:r>
      <w:r w:rsidRPr="00101A56">
        <w:rPr>
          <w:szCs w:val="24"/>
        </w:rPr>
        <w:t xml:space="preserve"> ja majandus- ja taristuministri </w:t>
      </w:r>
      <w:r w:rsidRPr="00101A56">
        <w:rPr>
          <w:color w:val="000000"/>
          <w:szCs w:val="24"/>
        </w:rPr>
        <w:t>5. juuni 2015 määrusele nr 57 “Ehitise tehniliste andmete loetelu ja arvestamise alused</w:t>
      </w:r>
      <w:r w:rsidRPr="00101A56">
        <w:rPr>
          <w:szCs w:val="24"/>
        </w:rPr>
        <w:t>.</w:t>
      </w:r>
    </w:p>
    <w:p w14:paraId="193181FE" w14:textId="576D3F59" w:rsidR="00323DDB" w:rsidRPr="00323DDB" w:rsidRDefault="00323DDB" w:rsidP="00323DDB">
      <w:pPr>
        <w:pStyle w:val="ListParagraph"/>
        <w:numPr>
          <w:ilvl w:val="0"/>
          <w:numId w:val="7"/>
        </w:numPr>
        <w:suppressAutoHyphens/>
        <w:autoSpaceDN w:val="0"/>
        <w:rPr>
          <w:highlight w:val="yellow"/>
        </w:rPr>
      </w:pPr>
      <w:r w:rsidRPr="00323DDB">
        <w:rPr>
          <w:highlight w:val="yellow"/>
        </w:rPr>
        <w:lastRenderedPageBreak/>
        <w:t xml:space="preserve">Projekti koostamisel arvestada Transpordiameti.2024 kirjas nr 7.1-2/24/esitatud alljärgnevate märkustega:  </w:t>
      </w:r>
    </w:p>
    <w:p w14:paraId="55D80027" w14:textId="76610CAF" w:rsidR="00323DDB" w:rsidRPr="00101A56" w:rsidRDefault="00323DDB" w:rsidP="00323DDB">
      <w:pPr>
        <w:pStyle w:val="ListParagraph"/>
        <w:ind w:left="360"/>
        <w:rPr>
          <w:szCs w:val="24"/>
        </w:rPr>
      </w:pPr>
      <w:r>
        <w:rPr>
          <w:szCs w:val="24"/>
        </w:rPr>
        <w:t>4.1.</w:t>
      </w:r>
    </w:p>
    <w:p w14:paraId="7E0E9097" w14:textId="77777777" w:rsidR="00101A56" w:rsidRPr="00101A56" w:rsidRDefault="00101A56" w:rsidP="00101A56">
      <w:pPr>
        <w:spacing w:after="29" w:line="254" w:lineRule="auto"/>
        <w:ind w:left="-5" w:hanging="10"/>
        <w:rPr>
          <w:rFonts w:ascii="Times New Roman" w:hAnsi="Times New Roman" w:cs="Times New Roman"/>
          <w:color w:val="000000"/>
          <w:sz w:val="24"/>
          <w:szCs w:val="24"/>
          <w:u w:val="single" w:color="000000"/>
          <w:lang w:eastAsia="et-EE"/>
        </w:rPr>
      </w:pPr>
    </w:p>
    <w:p w14:paraId="0FCDED77" w14:textId="77777777" w:rsidR="00101A56" w:rsidRPr="00101A56" w:rsidRDefault="00101A56" w:rsidP="00101A56">
      <w:pPr>
        <w:spacing w:after="29" w:line="254" w:lineRule="auto"/>
        <w:ind w:left="-5" w:hanging="10"/>
        <w:rPr>
          <w:rFonts w:ascii="Times New Roman" w:hAnsi="Times New Roman" w:cs="Times New Roman"/>
          <w:color w:val="000000"/>
          <w:sz w:val="24"/>
          <w:szCs w:val="24"/>
          <w:lang w:eastAsia="et-EE"/>
        </w:rPr>
      </w:pPr>
      <w:r w:rsidRPr="00101A56">
        <w:rPr>
          <w:rFonts w:ascii="Times New Roman" w:hAnsi="Times New Roman" w:cs="Times New Roman"/>
          <w:color w:val="000000"/>
          <w:sz w:val="24"/>
          <w:szCs w:val="24"/>
          <w:u w:val="single" w:color="000000"/>
          <w:lang w:eastAsia="et-EE"/>
        </w:rPr>
        <w:t>Nõuded projektide esitamisele:</w:t>
      </w:r>
    </w:p>
    <w:p w14:paraId="417EE9C5" w14:textId="77777777" w:rsidR="00101A56" w:rsidRPr="00101A56" w:rsidRDefault="00101A56" w:rsidP="00101A56">
      <w:pPr>
        <w:numPr>
          <w:ilvl w:val="0"/>
          <w:numId w:val="8"/>
        </w:numPr>
        <w:spacing w:after="31" w:line="247" w:lineRule="auto"/>
        <w:ind w:hanging="360"/>
        <w:jc w:val="both"/>
        <w:rPr>
          <w:rFonts w:ascii="Times New Roman" w:hAnsi="Times New Roman" w:cs="Times New Roman"/>
          <w:color w:val="000000"/>
          <w:sz w:val="24"/>
          <w:szCs w:val="24"/>
          <w:lang w:eastAsia="et-EE"/>
        </w:rPr>
      </w:pPr>
      <w:r w:rsidRPr="00101A56">
        <w:rPr>
          <w:rFonts w:ascii="Times New Roman" w:hAnsi="Times New Roman" w:cs="Times New Roman"/>
          <w:color w:val="000000"/>
          <w:sz w:val="24"/>
          <w:szCs w:val="24"/>
          <w:lang w:eastAsia="et-EE"/>
        </w:rPr>
        <w:t>Ehitusloa saamiseks esitada</w:t>
      </w:r>
      <w:r w:rsidRPr="00101A56">
        <w:rPr>
          <w:rFonts w:ascii="Times New Roman" w:hAnsi="Times New Roman" w:cs="Times New Roman"/>
          <w:color w:val="363636"/>
          <w:sz w:val="24"/>
          <w:szCs w:val="24"/>
          <w:lang w:eastAsia="et-EE"/>
        </w:rPr>
        <w:t xml:space="preserve"> </w:t>
      </w:r>
      <w:r w:rsidRPr="00101A56">
        <w:rPr>
          <w:rFonts w:ascii="Times New Roman" w:hAnsi="Times New Roman" w:cs="Times New Roman"/>
          <w:color w:val="000000"/>
          <w:sz w:val="24"/>
          <w:szCs w:val="24"/>
          <w:lang w:eastAsia="et-EE"/>
        </w:rPr>
        <w:t>ehitusloa taotlus ja/või ehitusteatis koos nõuetekohase projektiga elektrooniliselt ehitisregistri kaudu. Teavet ehitisregistri kasutamise kohta leiab ehitisregistri kodulehelt</w:t>
      </w:r>
      <w:hyperlink r:id="rId7" w:history="1">
        <w:r w:rsidRPr="00101A56">
          <w:rPr>
            <w:rStyle w:val="Hyperlink"/>
            <w:rFonts w:ascii="Times New Roman" w:hAnsi="Times New Roman"/>
            <w:color w:val="363636"/>
            <w:sz w:val="24"/>
            <w:szCs w:val="24"/>
            <w:lang w:eastAsia="et-EE"/>
          </w:rPr>
          <w:t xml:space="preserve"> </w:t>
        </w:r>
      </w:hyperlink>
      <w:hyperlink r:id="rId8" w:history="1">
        <w:r w:rsidRPr="00101A56">
          <w:rPr>
            <w:rStyle w:val="Hyperlink"/>
            <w:rFonts w:ascii="Times New Roman" w:hAnsi="Times New Roman"/>
            <w:color w:val="005CB8"/>
            <w:sz w:val="24"/>
            <w:szCs w:val="24"/>
            <w:lang w:eastAsia="et-EE"/>
          </w:rPr>
          <w:t>www.ehr.ee</w:t>
        </w:r>
      </w:hyperlink>
      <w:hyperlink r:id="rId9" w:history="1">
        <w:r w:rsidRPr="00101A56">
          <w:rPr>
            <w:rStyle w:val="Hyperlink"/>
            <w:rFonts w:ascii="Times New Roman" w:hAnsi="Times New Roman"/>
            <w:color w:val="363636"/>
            <w:sz w:val="24"/>
            <w:szCs w:val="24"/>
            <w:lang w:eastAsia="et-EE"/>
          </w:rPr>
          <w:t>.</w:t>
        </w:r>
      </w:hyperlink>
      <w:r w:rsidRPr="00101A56">
        <w:rPr>
          <w:rFonts w:ascii="Times New Roman" w:hAnsi="Times New Roman" w:cs="Times New Roman"/>
          <w:color w:val="363636"/>
          <w:sz w:val="24"/>
          <w:szCs w:val="24"/>
          <w:lang w:eastAsia="et-EE"/>
        </w:rPr>
        <w:t xml:space="preserve"> </w:t>
      </w:r>
      <w:r w:rsidRPr="00101A56">
        <w:rPr>
          <w:rFonts w:ascii="Times New Roman" w:hAnsi="Times New Roman" w:cs="Times New Roman"/>
          <w:color w:val="000000"/>
          <w:sz w:val="24"/>
          <w:szCs w:val="24"/>
          <w:lang w:eastAsia="et-EE"/>
        </w:rPr>
        <w:t xml:space="preserve">Samast on leitavad ka klienditoe kontaktid. Kuna ehitusseadustikust tulenevalt võib erandjuhul, kui ehitisregistri kaudu esitamine ei ole võimalik, dokumendid esitada ka </w:t>
      </w:r>
      <w:r w:rsidRPr="00101A56">
        <w:rPr>
          <w:rFonts w:ascii="Times New Roman" w:hAnsi="Times New Roman" w:cs="Times New Roman"/>
          <w:sz w:val="24"/>
          <w:szCs w:val="24"/>
        </w:rPr>
        <w:t xml:space="preserve">muul viisil, tuleb </w:t>
      </w:r>
      <w:r w:rsidRPr="00101A56">
        <w:rPr>
          <w:rFonts w:ascii="Times New Roman" w:hAnsi="Times New Roman" w:cs="Times New Roman"/>
          <w:color w:val="000000"/>
          <w:sz w:val="24"/>
          <w:szCs w:val="24"/>
          <w:lang w:eastAsia="et-EE"/>
        </w:rPr>
        <w:t>erandjuhtude puhul esitada kogu dokumentatsioon paberkandjal ning lisada põhjendus miks ehitisregistrile esitamine konkreetsel juhul ei ole võimalik.</w:t>
      </w:r>
    </w:p>
    <w:p w14:paraId="3CDB090D" w14:textId="77777777" w:rsidR="00101A56" w:rsidRPr="00101A56" w:rsidRDefault="00101A56" w:rsidP="00101A56">
      <w:pPr>
        <w:numPr>
          <w:ilvl w:val="0"/>
          <w:numId w:val="8"/>
        </w:numPr>
        <w:spacing w:after="31" w:line="247" w:lineRule="auto"/>
        <w:ind w:hanging="360"/>
        <w:jc w:val="both"/>
        <w:rPr>
          <w:rFonts w:ascii="Times New Roman" w:hAnsi="Times New Roman" w:cs="Times New Roman"/>
          <w:color w:val="000000"/>
          <w:sz w:val="24"/>
          <w:szCs w:val="24"/>
          <w:lang w:eastAsia="et-EE"/>
        </w:rPr>
      </w:pPr>
      <w:r w:rsidRPr="00101A56">
        <w:rPr>
          <w:rFonts w:ascii="Times New Roman" w:hAnsi="Times New Roman" w:cs="Times New Roman"/>
          <w:color w:val="000000"/>
          <w:sz w:val="24"/>
          <w:szCs w:val="24"/>
          <w:lang w:eastAsia="et-EE"/>
        </w:rPr>
        <w:t>Nõutavad kooskõlastused\arvamused: ehitusseadustikust tulenevalt on ehitusloa taotluse ja ehitusteatise menetluste puhul ameti ülesanne edastada haldusakti eelnõu kooskõlastamiseks asutusele, kelle seadusest tulenev pädevus on seotud taotluse esemega või arvamuse avaldamiseks asutusele või isikule, kelle õigusi või huve võib taotletav ehitis või ehitamine puudutada. Sujuvama menetluse huvides tuleb teatud juhtudel (nt. ehitusprojekti koostamisel) teha vajalike asutustega koostööd. Juba olemasolevate paberkandjal originaalkooskõlastuste puhul palume originaalkooskõlastused edastada Harku Vallavalitsusele pärast vastava taotluse (projekteerimistingimuste taotlus, ehitusteatis, ehitusloa taotlus) ehitisregistrisse esitamist.</w:t>
      </w:r>
    </w:p>
    <w:p w14:paraId="39F71370" w14:textId="77777777" w:rsidR="00101A56" w:rsidRPr="00101A56" w:rsidRDefault="00101A56" w:rsidP="00101A56">
      <w:pPr>
        <w:numPr>
          <w:ilvl w:val="0"/>
          <w:numId w:val="8"/>
        </w:numPr>
        <w:spacing w:after="3" w:line="254" w:lineRule="auto"/>
        <w:ind w:hanging="360"/>
        <w:jc w:val="both"/>
        <w:rPr>
          <w:rFonts w:ascii="Times New Roman" w:hAnsi="Times New Roman" w:cs="Times New Roman"/>
          <w:color w:val="000000"/>
          <w:sz w:val="24"/>
          <w:szCs w:val="24"/>
          <w:lang w:eastAsia="et-EE"/>
        </w:rPr>
      </w:pPr>
      <w:r w:rsidRPr="00101A56">
        <w:rPr>
          <w:rFonts w:ascii="Times New Roman" w:hAnsi="Times New Roman" w:cs="Times New Roman"/>
          <w:color w:val="000000"/>
          <w:sz w:val="24"/>
          <w:szCs w:val="24"/>
          <w:u w:val="single" w:color="000000"/>
          <w:lang w:eastAsia="et-EE"/>
        </w:rPr>
        <w:t>Projekteerimistingimused ei anna õigust ehitamise alustamiseks. Vastavalt</w:t>
      </w:r>
      <w:r w:rsidRPr="00101A56">
        <w:rPr>
          <w:rFonts w:ascii="Times New Roman" w:hAnsi="Times New Roman" w:cs="Times New Roman"/>
          <w:color w:val="000000"/>
          <w:sz w:val="24"/>
          <w:szCs w:val="24"/>
          <w:lang w:eastAsia="et-EE"/>
        </w:rPr>
        <w:t xml:space="preserve"> </w:t>
      </w:r>
      <w:r w:rsidRPr="00101A56">
        <w:rPr>
          <w:rFonts w:ascii="Times New Roman" w:hAnsi="Times New Roman" w:cs="Times New Roman"/>
          <w:color w:val="000000"/>
          <w:sz w:val="24"/>
          <w:szCs w:val="24"/>
          <w:u w:val="single" w:color="000000"/>
          <w:lang w:eastAsia="et-EE"/>
        </w:rPr>
        <w:t>ehitusseadustiku § 38 lõikele 1 annab ehitusluba õiguse ehitada ehitist, mis vastab</w:t>
      </w:r>
      <w:r w:rsidRPr="00101A56">
        <w:rPr>
          <w:rFonts w:ascii="Times New Roman" w:hAnsi="Times New Roman" w:cs="Times New Roman"/>
          <w:color w:val="000000"/>
          <w:sz w:val="24"/>
          <w:szCs w:val="24"/>
          <w:u w:val="single"/>
          <w:lang w:eastAsia="et-EE"/>
        </w:rPr>
        <w:t xml:space="preserve"> </w:t>
      </w:r>
      <w:r w:rsidRPr="00101A56">
        <w:rPr>
          <w:rFonts w:ascii="Times New Roman" w:hAnsi="Times New Roman" w:cs="Times New Roman"/>
          <w:color w:val="000000"/>
          <w:sz w:val="24"/>
          <w:szCs w:val="24"/>
          <w:u w:val="single" w:color="000000"/>
          <w:lang w:eastAsia="et-EE"/>
        </w:rPr>
        <w:t>ehitusloa andmise aluseks olevale ehitusprojektile.</w:t>
      </w:r>
    </w:p>
    <w:p w14:paraId="0BEF5221" w14:textId="77777777" w:rsidR="00C63910" w:rsidRDefault="00C63910"/>
    <w:sectPr w:rsidR="00C63910" w:rsidSect="00D722CD">
      <w:headerReference w:type="first" r:id="rId10"/>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5E8F9" w14:textId="77777777" w:rsidR="00DD08F8" w:rsidRDefault="00DD08F8" w:rsidP="00EC06C3">
      <w:pPr>
        <w:spacing w:after="0" w:line="240" w:lineRule="auto"/>
      </w:pPr>
      <w:r>
        <w:separator/>
      </w:r>
    </w:p>
  </w:endnote>
  <w:endnote w:type="continuationSeparator" w:id="0">
    <w:p w14:paraId="134ACCDD" w14:textId="77777777" w:rsidR="00DD08F8" w:rsidRDefault="00DD08F8" w:rsidP="00EC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93216" w14:textId="77777777" w:rsidR="00DD08F8" w:rsidRDefault="00DD08F8" w:rsidP="00EC06C3">
      <w:pPr>
        <w:spacing w:after="0" w:line="240" w:lineRule="auto"/>
      </w:pPr>
      <w:r>
        <w:separator/>
      </w:r>
    </w:p>
  </w:footnote>
  <w:footnote w:type="continuationSeparator" w:id="0">
    <w:p w14:paraId="1C3734E9" w14:textId="77777777" w:rsidR="00DD08F8" w:rsidRDefault="00DD08F8" w:rsidP="00EC0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7674" w14:textId="77777777" w:rsidR="008D1AF7" w:rsidRDefault="00EC06C3" w:rsidP="00EC06C3">
    <w:pPr>
      <w:tabs>
        <w:tab w:val="left" w:pos="6900"/>
        <w:tab w:val="left" w:pos="6946"/>
      </w:tabs>
      <w:spacing w:after="0"/>
      <w:jc w:val="right"/>
      <w:rPr>
        <w:rFonts w:ascii="Times New Roman" w:hAnsi="Times New Roman" w:cs="Times New Roman"/>
        <w:noProof/>
        <w:sz w:val="24"/>
        <w:szCs w:val="24"/>
      </w:rPr>
    </w:pPr>
    <w:r w:rsidRPr="00EC06C3">
      <w:rPr>
        <w:rFonts w:ascii="Times New Roman" w:hAnsi="Times New Roman" w:cs="Times New Roman"/>
        <w:noProof/>
        <w:sz w:val="24"/>
        <w:szCs w:val="24"/>
      </w:rPr>
      <w:t>LISA 1</w:t>
    </w:r>
  </w:p>
  <w:p w14:paraId="3BFC0706" w14:textId="77777777" w:rsidR="00EC06C3" w:rsidRDefault="00EC06C3" w:rsidP="00EC06C3">
    <w:pPr>
      <w:tabs>
        <w:tab w:val="left" w:pos="6900"/>
        <w:tab w:val="left" w:pos="6946"/>
      </w:tabs>
      <w:spacing w:after="0"/>
      <w:jc w:val="right"/>
      <w:rPr>
        <w:rFonts w:ascii="Times New Roman" w:hAnsi="Times New Roman" w:cs="Times New Roman"/>
        <w:noProof/>
        <w:sz w:val="24"/>
        <w:szCs w:val="24"/>
      </w:rPr>
    </w:pPr>
    <w:r>
      <w:rPr>
        <w:rFonts w:ascii="Times New Roman" w:hAnsi="Times New Roman" w:cs="Times New Roman"/>
        <w:noProof/>
        <w:sz w:val="24"/>
        <w:szCs w:val="24"/>
      </w:rPr>
      <w:t xml:space="preserve">Harku Vallavalitsuse </w:t>
    </w:r>
  </w:p>
  <w:p w14:paraId="4EA64493" w14:textId="6D6F2F5C" w:rsidR="00EC06C3" w:rsidRDefault="00323DDB" w:rsidP="00EC06C3">
    <w:pPr>
      <w:tabs>
        <w:tab w:val="left" w:pos="6900"/>
        <w:tab w:val="left" w:pos="6946"/>
      </w:tabs>
      <w:spacing w:after="0"/>
      <w:jc w:val="right"/>
      <w:rPr>
        <w:rFonts w:ascii="Times New Roman" w:hAnsi="Times New Roman" w:cs="Times New Roman"/>
        <w:noProof/>
        <w:sz w:val="24"/>
        <w:szCs w:val="24"/>
      </w:rPr>
    </w:pPr>
    <w:r>
      <w:rPr>
        <w:rFonts w:ascii="Times New Roman" w:hAnsi="Times New Roman" w:cs="Times New Roman"/>
        <w:noProof/>
        <w:sz w:val="24"/>
        <w:szCs w:val="24"/>
      </w:rPr>
      <w:t>11</w:t>
    </w:r>
    <w:r w:rsidR="00D40F33">
      <w:rPr>
        <w:rFonts w:ascii="Times New Roman" w:hAnsi="Times New Roman" w:cs="Times New Roman"/>
        <w:noProof/>
        <w:sz w:val="24"/>
        <w:szCs w:val="24"/>
      </w:rPr>
      <w:t>.202</w:t>
    </w:r>
    <w:r w:rsidR="008D1AF7">
      <w:rPr>
        <w:rFonts w:ascii="Times New Roman" w:hAnsi="Times New Roman" w:cs="Times New Roman"/>
        <w:noProof/>
        <w:sz w:val="24"/>
        <w:szCs w:val="24"/>
      </w:rPr>
      <w:t>4</w:t>
    </w:r>
    <w:r w:rsidR="00EC06C3">
      <w:rPr>
        <w:rFonts w:ascii="Times New Roman" w:hAnsi="Times New Roman" w:cs="Times New Roman"/>
        <w:noProof/>
        <w:sz w:val="24"/>
        <w:szCs w:val="24"/>
      </w:rPr>
      <w:t xml:space="preserve"> korralduse nr</w:t>
    </w:r>
    <w:r w:rsidR="00C726E0">
      <w:rPr>
        <w:rFonts w:ascii="Times New Roman" w:hAnsi="Times New Roman" w:cs="Times New Roman"/>
        <w:noProof/>
        <w:sz w:val="24"/>
        <w:szCs w:val="24"/>
      </w:rPr>
      <w:t xml:space="preserve"> …</w:t>
    </w:r>
  </w:p>
  <w:p w14:paraId="5BA19B9C" w14:textId="77777777" w:rsidR="00EC06C3" w:rsidRPr="00EC06C3" w:rsidRDefault="00EC06C3" w:rsidP="00EC06C3">
    <w:pPr>
      <w:tabs>
        <w:tab w:val="left" w:pos="6900"/>
        <w:tab w:val="left" w:pos="6946"/>
      </w:tabs>
      <w:spacing w:after="0"/>
      <w:jc w:val="right"/>
      <w:rPr>
        <w:rFonts w:ascii="Times New Roman" w:hAnsi="Times New Roman" w:cs="Times New Roman"/>
        <w:noProof/>
        <w:sz w:val="24"/>
        <w:szCs w:val="24"/>
      </w:rPr>
    </w:pPr>
    <w:r>
      <w:rPr>
        <w:rFonts w:ascii="Times New Roman" w:hAnsi="Times New Roman" w:cs="Times New Roman"/>
        <w:noProof/>
        <w:sz w:val="24"/>
        <w:szCs w:val="24"/>
      </w:rPr>
      <w:t>juurde</w:t>
    </w:r>
  </w:p>
  <w:p w14:paraId="61DB9233" w14:textId="77777777" w:rsidR="00EC06C3" w:rsidRPr="00EC06C3" w:rsidRDefault="00EC06C3" w:rsidP="00EC06C3">
    <w:pPr>
      <w:tabs>
        <w:tab w:val="left" w:pos="6900"/>
        <w:tab w:val="left" w:pos="6946"/>
      </w:tabs>
      <w:spacing w:after="0"/>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F70"/>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AC96819"/>
    <w:multiLevelType w:val="multilevel"/>
    <w:tmpl w:val="B9A4725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31BF2A8F"/>
    <w:multiLevelType w:val="hybridMultilevel"/>
    <w:tmpl w:val="320A0A0E"/>
    <w:lvl w:ilvl="0" w:tplc="0425000F">
      <w:start w:val="1"/>
      <w:numFmt w:val="decimal"/>
      <w:lvlText w:val="%1."/>
      <w:lvlJc w:val="left"/>
      <w:pPr>
        <w:ind w:left="360" w:hanging="360"/>
      </w:p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36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3" w15:restartNumberingAfterBreak="0">
    <w:nsid w:val="4C7451D6"/>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536F1379"/>
    <w:multiLevelType w:val="multilevel"/>
    <w:tmpl w:val="CF3E31E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32"/>
        </w:tabs>
        <w:ind w:left="43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15:restartNumberingAfterBreak="0">
    <w:nsid w:val="62DC6264"/>
    <w:multiLevelType w:val="hybridMultilevel"/>
    <w:tmpl w:val="C2B41A26"/>
    <w:lvl w:ilvl="0" w:tplc="93D4BE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D1E252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tplc="1E7261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AB30C0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C28AE4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2A6E45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772406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5270EB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3432B9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6" w15:restartNumberingAfterBreak="0">
    <w:nsid w:val="69F939D7"/>
    <w:multiLevelType w:val="hybridMultilevel"/>
    <w:tmpl w:val="3BD01D98"/>
    <w:lvl w:ilvl="0" w:tplc="795C3374">
      <w:start w:val="1"/>
      <w:numFmt w:val="decimal"/>
      <w:lvlText w:val="%1."/>
      <w:lvlJc w:val="left"/>
      <w:pPr>
        <w:tabs>
          <w:tab w:val="num" w:pos="390"/>
        </w:tabs>
        <w:ind w:left="390" w:hanging="39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360"/>
        </w:tabs>
        <w:ind w:left="36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1422212629">
    <w:abstractNumId w:val="1"/>
  </w:num>
  <w:num w:numId="2" w16cid:durableId="891815865">
    <w:abstractNumId w:val="1"/>
  </w:num>
  <w:num w:numId="3" w16cid:durableId="1548103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5853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66278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9180661">
    <w:abstractNumId w:val="2"/>
  </w:num>
  <w:num w:numId="7" w16cid:durableId="634411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8637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5034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C3"/>
    <w:rsid w:val="00066556"/>
    <w:rsid w:val="000C10B5"/>
    <w:rsid w:val="00101A56"/>
    <w:rsid w:val="001752EF"/>
    <w:rsid w:val="002E0A5A"/>
    <w:rsid w:val="00323DDB"/>
    <w:rsid w:val="003415A1"/>
    <w:rsid w:val="00374CDD"/>
    <w:rsid w:val="003B7D44"/>
    <w:rsid w:val="003F3618"/>
    <w:rsid w:val="003F558C"/>
    <w:rsid w:val="00402EA5"/>
    <w:rsid w:val="00483404"/>
    <w:rsid w:val="0049014A"/>
    <w:rsid w:val="005C3D5F"/>
    <w:rsid w:val="005C7C11"/>
    <w:rsid w:val="005D6ECA"/>
    <w:rsid w:val="005F6528"/>
    <w:rsid w:val="00677C8D"/>
    <w:rsid w:val="006F2729"/>
    <w:rsid w:val="00712E60"/>
    <w:rsid w:val="00785EF8"/>
    <w:rsid w:val="007C1803"/>
    <w:rsid w:val="0080303C"/>
    <w:rsid w:val="008040AC"/>
    <w:rsid w:val="008D1AF7"/>
    <w:rsid w:val="00914EA6"/>
    <w:rsid w:val="009432A1"/>
    <w:rsid w:val="009A1636"/>
    <w:rsid w:val="009F6877"/>
    <w:rsid w:val="00A94612"/>
    <w:rsid w:val="00B14C86"/>
    <w:rsid w:val="00BA31E6"/>
    <w:rsid w:val="00C63910"/>
    <w:rsid w:val="00C726E0"/>
    <w:rsid w:val="00CB4419"/>
    <w:rsid w:val="00D34C91"/>
    <w:rsid w:val="00D40F33"/>
    <w:rsid w:val="00D75767"/>
    <w:rsid w:val="00D85D3E"/>
    <w:rsid w:val="00DD08F8"/>
    <w:rsid w:val="00DD577E"/>
    <w:rsid w:val="00E26FA2"/>
    <w:rsid w:val="00E92124"/>
    <w:rsid w:val="00EA18DF"/>
    <w:rsid w:val="00EC06C3"/>
    <w:rsid w:val="00F065D3"/>
    <w:rsid w:val="00F64E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F7F5"/>
  <w15:chartTrackingRefBased/>
  <w15:docId w15:val="{FFE4220D-FB38-4783-A401-14FD6EB9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0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6C3"/>
    <w:rPr>
      <w:sz w:val="20"/>
      <w:szCs w:val="20"/>
    </w:rPr>
  </w:style>
  <w:style w:type="character" w:styleId="FootnoteReference">
    <w:name w:val="footnote reference"/>
    <w:basedOn w:val="DefaultParagraphFont"/>
    <w:uiPriority w:val="99"/>
    <w:semiHidden/>
    <w:unhideWhenUsed/>
    <w:rsid w:val="00EC06C3"/>
    <w:rPr>
      <w:rFonts w:ascii="Times New Roman" w:hAnsi="Times New Roman" w:cs="Times New Roman"/>
      <w:position w:val="0"/>
      <w:vertAlign w:val="superscript"/>
    </w:rPr>
  </w:style>
  <w:style w:type="paragraph" w:styleId="Header">
    <w:name w:val="header"/>
    <w:basedOn w:val="Normal"/>
    <w:link w:val="HeaderChar"/>
    <w:uiPriority w:val="99"/>
    <w:unhideWhenUsed/>
    <w:rsid w:val="00EC06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06C3"/>
  </w:style>
  <w:style w:type="paragraph" w:styleId="Footer">
    <w:name w:val="footer"/>
    <w:basedOn w:val="Normal"/>
    <w:link w:val="FooterChar"/>
    <w:uiPriority w:val="99"/>
    <w:unhideWhenUsed/>
    <w:rsid w:val="00EC06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06C3"/>
  </w:style>
  <w:style w:type="paragraph" w:styleId="ListParagraph">
    <w:name w:val="List Paragraph"/>
    <w:basedOn w:val="Normal"/>
    <w:uiPriority w:val="34"/>
    <w:qFormat/>
    <w:rsid w:val="00101A56"/>
    <w:pPr>
      <w:spacing w:after="0" w:line="240" w:lineRule="auto"/>
      <w:ind w:left="720"/>
      <w:contextualSpacing/>
      <w:jc w:val="both"/>
    </w:pPr>
    <w:rPr>
      <w:rFonts w:ascii="Times New Roman" w:eastAsia="Times New Roman" w:hAnsi="Times New Roman" w:cs="Times New Roman"/>
      <w:sz w:val="24"/>
    </w:rPr>
  </w:style>
  <w:style w:type="character" w:styleId="Hyperlink">
    <w:name w:val="Hyperlink"/>
    <w:basedOn w:val="DefaultParagraphFont"/>
    <w:uiPriority w:val="99"/>
    <w:unhideWhenUsed/>
    <w:rsid w:val="00101A56"/>
    <w:rPr>
      <w:rFonts w:cs="Times New Roman"/>
      <w:color w:val="0000FF"/>
      <w:u w:val="single"/>
    </w:rPr>
  </w:style>
  <w:style w:type="paragraph" w:styleId="NoSpacing">
    <w:name w:val="No Spacing"/>
    <w:uiPriority w:val="1"/>
    <w:qFormat/>
    <w:rsid w:val="00101A56"/>
    <w:pPr>
      <w:spacing w:after="0" w:line="240" w:lineRule="auto"/>
    </w:pPr>
    <w:rPr>
      <w:rFonts w:ascii="Times New Roman" w:eastAsiaTheme="minorEastAsia"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7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r.ee/" TargetMode="External"/><Relationship Id="rId3" Type="http://schemas.openxmlformats.org/officeDocument/2006/relationships/settings" Target="settings.xml"/><Relationship Id="rId7" Type="http://schemas.openxmlformats.org/officeDocument/2006/relationships/hyperlink" Target="http://www.ehr.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hr.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710</Words>
  <Characters>4119</Characters>
  <Application>Microsoft Office Word</Application>
  <DocSecurity>0</DocSecurity>
  <Lines>34</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Norman</dc:creator>
  <cp:keywords/>
  <dc:description/>
  <cp:lastModifiedBy>Margus Pilter</cp:lastModifiedBy>
  <cp:revision>12</cp:revision>
  <dcterms:created xsi:type="dcterms:W3CDTF">2021-01-18T16:43:00Z</dcterms:created>
  <dcterms:modified xsi:type="dcterms:W3CDTF">2024-11-07T11:33:00Z</dcterms:modified>
</cp:coreProperties>
</file>